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F14B" w14:textId="77777777" w:rsidR="009E3F49" w:rsidRDefault="009E3F49"/>
    <w:p w14:paraId="07E4436F" w14:textId="77777777" w:rsidR="005E1700" w:rsidRPr="00A563C6" w:rsidRDefault="00000000" w:rsidP="005E1700">
      <w:pPr>
        <w:spacing w:line="480" w:lineRule="auto"/>
        <w:ind w:hanging="720"/>
        <w:rPr>
          <w:b/>
          <w:lang w:val="pt-BR"/>
        </w:rPr>
      </w:pPr>
      <w:r>
        <w:rPr>
          <w:noProof/>
        </w:rPr>
        <w:pict w14:anchorId="4F5D80F5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5pt;margin-top:0;width:368.8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" strokecolor="white">
            <v:fill opacity="0"/>
            <v:textbox>
              <w:txbxContent>
                <w:p w14:paraId="512908C0" w14:textId="77777777" w:rsidR="005E1700" w:rsidRDefault="005E1700" w:rsidP="005E1700">
                  <w:pPr>
                    <w:jc w:val="center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MINISTERUL SĂNĂTĂȚII</w:t>
                  </w:r>
                </w:p>
                <w:p w14:paraId="2E418E1C" w14:textId="77777777" w:rsidR="005E1700" w:rsidRPr="00A563C6" w:rsidRDefault="005E1700" w:rsidP="005E1700">
                  <w:pPr>
                    <w:jc w:val="center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it-IT"/>
                    </w:rPr>
                    <w:t>SERVICIUL DE AMBULAN</w:t>
                  </w:r>
                  <w:r w:rsidRPr="00A563C6">
                    <w:rPr>
                      <w:b/>
                      <w:lang w:val="pt-BR"/>
                    </w:rPr>
                    <w:t>ȚĂ JUDE</w:t>
                  </w:r>
                  <w:r>
                    <w:rPr>
                      <w:b/>
                      <w:lang w:val="it-IT"/>
                    </w:rPr>
                    <w:t>Ț</w:t>
                  </w:r>
                  <w:r w:rsidRPr="00A563C6">
                    <w:rPr>
                      <w:b/>
                      <w:lang w:val="pt-BR"/>
                    </w:rPr>
                    <w:t>EAN  VRANCEA</w:t>
                  </w:r>
                </w:p>
                <w:p w14:paraId="23F59247" w14:textId="77777777" w:rsidR="005E1700" w:rsidRPr="00A563C6" w:rsidRDefault="005E1700" w:rsidP="005E1700">
                  <w:pPr>
                    <w:jc w:val="center"/>
                    <w:rPr>
                      <w:b/>
                      <w:sz w:val="20"/>
                      <w:szCs w:val="20"/>
                      <w:lang w:val="pt-BR"/>
                    </w:rPr>
                  </w:pPr>
                  <w:r w:rsidRPr="00A563C6">
                    <w:rPr>
                      <w:b/>
                      <w:sz w:val="20"/>
                      <w:szCs w:val="20"/>
                      <w:lang w:val="pt-BR"/>
                    </w:rPr>
                    <w:t>Str. Cuza – Voda , nr. 50-52 , Focsani</w:t>
                  </w:r>
                </w:p>
                <w:p w14:paraId="1EF979EC" w14:textId="77777777" w:rsidR="005E1700" w:rsidRPr="00A563C6" w:rsidRDefault="005E1700" w:rsidP="005E1700">
                  <w:pPr>
                    <w:jc w:val="center"/>
                    <w:rPr>
                      <w:b/>
                      <w:sz w:val="20"/>
                      <w:szCs w:val="20"/>
                      <w:lang w:val="pt-BR"/>
                    </w:rPr>
                  </w:pPr>
                  <w:r w:rsidRPr="00A563C6">
                    <w:rPr>
                      <w:b/>
                      <w:sz w:val="20"/>
                      <w:szCs w:val="20"/>
                      <w:lang w:val="pt-BR"/>
                    </w:rPr>
                    <w:t>Tel. 0237238840 – Fax 0237238838</w:t>
                  </w:r>
                </w:p>
                <w:p w14:paraId="63C71B30" w14:textId="77777777" w:rsidR="005E1700" w:rsidRPr="00A563C6" w:rsidRDefault="005E1700" w:rsidP="005E1700">
                  <w:pPr>
                    <w:jc w:val="center"/>
                    <w:rPr>
                      <w:b/>
                      <w:sz w:val="20"/>
                      <w:szCs w:val="20"/>
                      <w:lang w:val="pt-BR"/>
                    </w:rPr>
                  </w:pPr>
                  <w:r w:rsidRPr="00A563C6">
                    <w:rPr>
                      <w:b/>
                      <w:sz w:val="20"/>
                      <w:szCs w:val="20"/>
                      <w:lang w:val="pt-BR"/>
                    </w:rPr>
                    <w:t>e-mail</w:t>
                  </w:r>
                  <w:r>
                    <w:rPr>
                      <w:b/>
                      <w:sz w:val="20"/>
                      <w:szCs w:val="20"/>
                      <w:lang w:val="pt-BR"/>
                    </w:rPr>
                    <w:t xml:space="preserve"> contact@ambulantavrancea.ro</w:t>
                  </w:r>
                </w:p>
                <w:p w14:paraId="686AF313" w14:textId="77777777" w:rsidR="005E1700" w:rsidRPr="000822DE" w:rsidRDefault="005E1700" w:rsidP="005E1700">
                  <w:pPr>
                    <w:jc w:val="center"/>
                    <w:rPr>
                      <w:sz w:val="20"/>
                      <w:szCs w:val="20"/>
                      <w:lang w:val="pt-BR"/>
                    </w:rPr>
                  </w:pPr>
                  <w:r w:rsidRPr="000822DE">
                    <w:rPr>
                      <w:b/>
                      <w:sz w:val="20"/>
                      <w:szCs w:val="20"/>
                      <w:lang w:val="pt-BR"/>
                    </w:rPr>
                    <w:t>C.I.F.: 7442859</w:t>
                  </w:r>
                </w:p>
              </w:txbxContent>
            </v:textbox>
          </v:shape>
        </w:pict>
      </w:r>
      <w:r w:rsidR="005E1700">
        <w:rPr>
          <w:noProof/>
        </w:rPr>
        <w:drawing>
          <wp:anchor distT="0" distB="0" distL="114300" distR="114300" simplePos="0" relativeHeight="251659264" behindDoc="1" locked="0" layoutInCell="1" allowOverlap="1" wp14:anchorId="5AFBAA1A" wp14:editId="03B98ACE">
            <wp:simplePos x="0" y="0"/>
            <wp:positionH relativeFrom="column">
              <wp:posOffset>5372100</wp:posOffset>
            </wp:positionH>
            <wp:positionV relativeFrom="paragraph">
              <wp:posOffset>114300</wp:posOffset>
            </wp:positionV>
            <wp:extent cx="965200" cy="97345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700" w:rsidRPr="005742DB">
        <w:rPr>
          <w:noProof/>
        </w:rPr>
        <w:drawing>
          <wp:inline distT="0" distB="0" distL="0" distR="0" wp14:anchorId="000EAEC5" wp14:editId="4E537C4E">
            <wp:extent cx="1076325" cy="1076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700" w:rsidRPr="00D6382F">
        <w:rPr>
          <w:b/>
          <w:lang w:val="it-IT"/>
        </w:rPr>
        <w:t xml:space="preserve"> </w:t>
      </w:r>
      <w:r w:rsidR="005E1700">
        <w:rPr>
          <w:b/>
          <w:lang w:val="it-IT"/>
        </w:rPr>
        <w:t xml:space="preserve">                    </w:t>
      </w:r>
    </w:p>
    <w:p w14:paraId="4F0B5727" w14:textId="77777777" w:rsidR="005E1700" w:rsidRDefault="005E1700"/>
    <w:p w14:paraId="4A27B2A2" w14:textId="77777777" w:rsidR="005E1700" w:rsidRDefault="005E1700"/>
    <w:p w14:paraId="103DADB4" w14:textId="77777777" w:rsidR="005E1700" w:rsidRDefault="005E1700"/>
    <w:p w14:paraId="37E0D759" w14:textId="77777777" w:rsidR="005E1700" w:rsidRDefault="005E1700"/>
    <w:p w14:paraId="2A054D7F" w14:textId="42B87EA0" w:rsidR="00E850FA" w:rsidRPr="00E850FA" w:rsidRDefault="00E850FA" w:rsidP="00E850FA">
      <w:pPr>
        <w:autoSpaceDE w:val="0"/>
        <w:autoSpaceDN w:val="0"/>
        <w:adjustRightInd w:val="0"/>
        <w:ind w:left="780"/>
        <w:rPr>
          <w:rFonts w:ascii="Arial" w:hAnsi="Arial" w:cs="Arial"/>
          <w:b/>
          <w:bCs/>
          <w:sz w:val="28"/>
          <w:szCs w:val="28"/>
        </w:rPr>
      </w:pPr>
      <w:r w:rsidRPr="00E850F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850FA">
        <w:rPr>
          <w:rFonts w:ascii="Arial" w:hAnsi="Arial" w:cs="Arial"/>
          <w:b/>
          <w:bCs/>
          <w:sz w:val="28"/>
          <w:szCs w:val="28"/>
        </w:rPr>
        <w:t>Bibliografie</w:t>
      </w:r>
      <w:proofErr w:type="spellEnd"/>
      <w:r w:rsidRPr="00E850F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850FA">
        <w:rPr>
          <w:rFonts w:ascii="Arial" w:hAnsi="Arial" w:cs="Arial"/>
          <w:b/>
          <w:bCs/>
          <w:sz w:val="28"/>
          <w:szCs w:val="28"/>
        </w:rPr>
        <w:t>si</w:t>
      </w:r>
      <w:proofErr w:type="spellEnd"/>
      <w:r w:rsidRPr="00E850F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850FA">
        <w:rPr>
          <w:rFonts w:ascii="Arial" w:hAnsi="Arial" w:cs="Arial"/>
          <w:b/>
          <w:bCs/>
          <w:sz w:val="28"/>
          <w:szCs w:val="28"/>
        </w:rPr>
        <w:t>tematica</w:t>
      </w:r>
      <w:proofErr w:type="spellEnd"/>
      <w:r w:rsidRPr="00E850F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E850FA">
        <w:rPr>
          <w:rFonts w:ascii="Arial" w:hAnsi="Arial" w:cs="Arial"/>
          <w:b/>
          <w:bCs/>
          <w:sz w:val="28"/>
          <w:szCs w:val="28"/>
        </w:rPr>
        <w:t>concurs :</w:t>
      </w:r>
      <w:proofErr w:type="gramEnd"/>
    </w:p>
    <w:p w14:paraId="287ABF1B" w14:textId="77777777" w:rsidR="00E850FA" w:rsidRPr="00E850FA" w:rsidRDefault="00E850FA" w:rsidP="00E850FA">
      <w:pPr>
        <w:autoSpaceDE w:val="0"/>
        <w:autoSpaceDN w:val="0"/>
        <w:adjustRightInd w:val="0"/>
        <w:ind w:left="780"/>
        <w:rPr>
          <w:rFonts w:ascii="Arial" w:hAnsi="Arial" w:cs="Arial"/>
          <w:sz w:val="28"/>
          <w:szCs w:val="28"/>
        </w:rPr>
      </w:pPr>
    </w:p>
    <w:p w14:paraId="08022A9B" w14:textId="77777777" w:rsidR="00E850FA" w:rsidRPr="00E850FA" w:rsidRDefault="00E850FA" w:rsidP="00E850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E850FA">
        <w:rPr>
          <w:rStyle w:val="l5tlu1"/>
          <w:rFonts w:ascii="Arial" w:hAnsi="Arial" w:cs="Arial"/>
          <w:sz w:val="28"/>
          <w:szCs w:val="28"/>
        </w:rPr>
        <w:t>Legea nr. 500/2002 privind finanţele publice</w:t>
      </w:r>
      <w:r w:rsidRPr="00E850FA">
        <w:rPr>
          <w:rFonts w:ascii="Arial" w:hAnsi="Arial" w:cs="Arial"/>
          <w:color w:val="000000"/>
          <w:sz w:val="28"/>
          <w:szCs w:val="28"/>
        </w:rPr>
        <w:t> </w:t>
      </w:r>
    </w:p>
    <w:p w14:paraId="56292DD6" w14:textId="77777777" w:rsidR="00E850FA" w:rsidRPr="00E850FA" w:rsidRDefault="00E850FA" w:rsidP="00E850FA">
      <w:pPr>
        <w:pStyle w:val="ListParagraph"/>
        <w:numPr>
          <w:ilvl w:val="0"/>
          <w:numId w:val="1"/>
        </w:numPr>
        <w:jc w:val="both"/>
        <w:rPr>
          <w:rStyle w:val="l5tlu1"/>
          <w:rFonts w:ascii="Arial" w:hAnsi="Arial" w:cs="Arial"/>
          <w:b w:val="0"/>
          <w:bCs w:val="0"/>
          <w:sz w:val="28"/>
          <w:szCs w:val="28"/>
          <w:lang w:val="en-US"/>
        </w:rPr>
      </w:pPr>
      <w:r w:rsidRPr="00E850FA">
        <w:rPr>
          <w:rStyle w:val="l5tlu1"/>
          <w:rFonts w:ascii="Arial" w:hAnsi="Arial" w:cs="Arial"/>
          <w:sz w:val="28"/>
          <w:szCs w:val="28"/>
        </w:rPr>
        <w:t>Legea contabilităţii nr. 82/1991</w:t>
      </w:r>
    </w:p>
    <w:p w14:paraId="04D0470F" w14:textId="77777777" w:rsidR="00E850FA" w:rsidRPr="00E850FA" w:rsidRDefault="00E850FA" w:rsidP="00E850FA">
      <w:pPr>
        <w:pStyle w:val="ListParagraph"/>
        <w:numPr>
          <w:ilvl w:val="0"/>
          <w:numId w:val="1"/>
        </w:numPr>
        <w:rPr>
          <w:rStyle w:val="l5tlu1"/>
          <w:rFonts w:ascii="Arial" w:hAnsi="Arial" w:cs="Arial"/>
          <w:b w:val="0"/>
          <w:bCs w:val="0"/>
          <w:sz w:val="28"/>
          <w:szCs w:val="28"/>
          <w:lang w:val="pt-BR"/>
        </w:rPr>
      </w:pPr>
      <w:r w:rsidRPr="00E850FA">
        <w:rPr>
          <w:rStyle w:val="l5tlu1"/>
          <w:rFonts w:ascii="Arial" w:hAnsi="Arial" w:cs="Arial"/>
          <w:sz w:val="28"/>
          <w:szCs w:val="28"/>
          <w:lang w:val="pt-BR"/>
        </w:rPr>
        <w:t>Legea nr. 95/2006 privind reforma în domeniul sănătăţii Cap1 Sectiunea a 3 a-Asistenta medicala publica de urgenta  si cap.IV Serviciile publice judetene si Serviciul de Ambulanta Bucuresti-Ilfov</w:t>
      </w:r>
    </w:p>
    <w:p w14:paraId="4542B588" w14:textId="77777777" w:rsidR="00E850FA" w:rsidRPr="00E850FA" w:rsidRDefault="00E850FA" w:rsidP="00E850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pt-BR"/>
        </w:rPr>
      </w:pPr>
      <w:r w:rsidRPr="00E850FA">
        <w:rPr>
          <w:rStyle w:val="l5tlu1"/>
          <w:rFonts w:ascii="Arial" w:hAnsi="Arial" w:cs="Arial"/>
          <w:sz w:val="28"/>
          <w:szCs w:val="28"/>
        </w:rPr>
        <w:t>Ordinul nr. 1792/2002 pentru aprobarea Normelor metodologice privind angajarea, lichidarea, ordonanţarea şi plata cheltuielilor instituţiilor publice, precum şi organizarea, evidenţa şi raportarea angajamentelor bugetare şi legale</w:t>
      </w:r>
      <w:r w:rsidRPr="00E850FA">
        <w:rPr>
          <w:rFonts w:ascii="Arial" w:hAnsi="Arial" w:cs="Arial"/>
          <w:color w:val="000000"/>
          <w:sz w:val="28"/>
          <w:szCs w:val="28"/>
        </w:rPr>
        <w:t> </w:t>
      </w:r>
    </w:p>
    <w:p w14:paraId="2B3B0D41" w14:textId="77777777" w:rsidR="00E850FA" w:rsidRPr="00E850FA" w:rsidRDefault="00E850FA" w:rsidP="00E850FA">
      <w:pPr>
        <w:pStyle w:val="ListParagraph"/>
        <w:numPr>
          <w:ilvl w:val="0"/>
          <w:numId w:val="1"/>
        </w:numPr>
        <w:jc w:val="both"/>
        <w:rPr>
          <w:rStyle w:val="l5tlu1"/>
          <w:rFonts w:ascii="Arial" w:hAnsi="Arial" w:cs="Arial"/>
          <w:b w:val="0"/>
          <w:bCs w:val="0"/>
          <w:sz w:val="28"/>
          <w:szCs w:val="28"/>
          <w:lang w:val="pt-BR"/>
        </w:rPr>
      </w:pPr>
      <w:r w:rsidRPr="00E850FA">
        <w:rPr>
          <w:rStyle w:val="l5tlu1"/>
          <w:rFonts w:ascii="Arial" w:hAnsi="Arial" w:cs="Arial"/>
          <w:sz w:val="28"/>
          <w:szCs w:val="28"/>
        </w:rPr>
        <w:t>Ordinul nr. 2861/2009 pentru aprobarea Normelor privind organizarea şi efectuarea inventarierii elementelor de natura activelor, datoriilor şi capitalurilor proprii</w:t>
      </w:r>
      <w:r w:rsidRPr="00E850FA">
        <w:rPr>
          <w:rFonts w:ascii="Arial" w:hAnsi="Arial" w:cs="Arial"/>
          <w:color w:val="000000"/>
          <w:sz w:val="28"/>
          <w:szCs w:val="28"/>
        </w:rPr>
        <w:t> </w:t>
      </w:r>
    </w:p>
    <w:p w14:paraId="13785134" w14:textId="77777777" w:rsidR="00E850FA" w:rsidRPr="00E850FA" w:rsidRDefault="00E850FA" w:rsidP="00E850FA">
      <w:pPr>
        <w:pStyle w:val="ListParagraph"/>
        <w:numPr>
          <w:ilvl w:val="0"/>
          <w:numId w:val="1"/>
        </w:numPr>
        <w:jc w:val="both"/>
        <w:rPr>
          <w:rStyle w:val="l5tlu1"/>
          <w:rFonts w:ascii="Arial" w:hAnsi="Arial" w:cs="Arial"/>
          <w:b w:val="0"/>
          <w:bCs w:val="0"/>
          <w:sz w:val="28"/>
          <w:szCs w:val="28"/>
          <w:lang w:val="pt-BR"/>
        </w:rPr>
      </w:pPr>
      <w:r w:rsidRPr="00E850FA">
        <w:rPr>
          <w:rStyle w:val="l5tlu1"/>
          <w:rFonts w:ascii="Arial" w:hAnsi="Arial" w:cs="Arial"/>
          <w:sz w:val="28"/>
          <w:szCs w:val="28"/>
        </w:rPr>
        <w:t>Legea nr. 15/1994 privind amortizarea capitalului imobilizat în active corporale şi necorporale</w:t>
      </w:r>
    </w:p>
    <w:p w14:paraId="09D00286" w14:textId="77777777" w:rsidR="00E850FA" w:rsidRPr="00E850FA" w:rsidRDefault="00E850FA" w:rsidP="00E850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val="pt-BR"/>
        </w:rPr>
      </w:pPr>
      <w:r w:rsidRPr="00E850FA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Normele metodologice privind organizarea şi conducerea contabilităţii instituţiilor publice, Planul de conturi pentru instituţiile publice şi instrucţiunile de aplicare a acestuia actualizate din Ordinul nr.1917/2005-Capitolul I, II, III, IV, VI, VII, VIII, si  anexa 5 din capitolul XX</w:t>
      </w:r>
    </w:p>
    <w:p w14:paraId="0BFD7EDD" w14:textId="77777777" w:rsidR="00E850FA" w:rsidRPr="00E850FA" w:rsidRDefault="00E850FA" w:rsidP="00E850FA">
      <w:pPr>
        <w:pStyle w:val="ListParagraph"/>
        <w:numPr>
          <w:ilvl w:val="0"/>
          <w:numId w:val="1"/>
        </w:numPr>
        <w:jc w:val="both"/>
        <w:rPr>
          <w:rStyle w:val="l5tlu1"/>
          <w:rFonts w:ascii="Arial" w:hAnsi="Arial" w:cs="Arial"/>
          <w:b w:val="0"/>
          <w:bCs w:val="0"/>
          <w:sz w:val="28"/>
          <w:szCs w:val="28"/>
          <w:lang w:val="pt-BR"/>
        </w:rPr>
      </w:pPr>
      <w:r w:rsidRPr="00E850FA">
        <w:rPr>
          <w:rStyle w:val="l5tlu1"/>
          <w:rFonts w:ascii="Arial" w:hAnsi="Arial" w:cs="Arial"/>
          <w:sz w:val="28"/>
          <w:szCs w:val="28"/>
          <w:lang w:val="pt-BR"/>
        </w:rPr>
        <w:t>Hotărârea nr. 714/2018 privind drepturile şi obligaţiile personalului autorităţilor şi instituţiilor publice pe perioada delegării şi detaşării în altă localitate, precum şi în cazul deplasării în interesul serviciului</w:t>
      </w:r>
    </w:p>
    <w:p w14:paraId="1EB9D005" w14:textId="77777777" w:rsidR="005E1700" w:rsidRPr="00E850FA" w:rsidRDefault="005E1700" w:rsidP="00E850FA">
      <w:pPr>
        <w:autoSpaceDE w:val="0"/>
        <w:autoSpaceDN w:val="0"/>
        <w:adjustRightInd w:val="0"/>
        <w:ind w:left="780"/>
        <w:rPr>
          <w:rFonts w:ascii="Arial" w:hAnsi="Arial" w:cs="Arial"/>
          <w:sz w:val="28"/>
          <w:szCs w:val="28"/>
          <w:lang w:val="pt-BR"/>
        </w:rPr>
      </w:pPr>
    </w:p>
    <w:sectPr w:rsidR="005E1700" w:rsidRPr="00E85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3542B"/>
    <w:multiLevelType w:val="hybridMultilevel"/>
    <w:tmpl w:val="3EDA87EE"/>
    <w:lvl w:ilvl="0" w:tplc="C4D0131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0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08B"/>
    <w:rsid w:val="005E1700"/>
    <w:rsid w:val="0098708B"/>
    <w:rsid w:val="009E3F49"/>
    <w:rsid w:val="00E27B9C"/>
    <w:rsid w:val="00E8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95016F"/>
  <w15:chartTrackingRefBased/>
  <w15:docId w15:val="{294D9651-AA29-4FD8-B3F7-F70F9933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7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tlu1">
    <w:name w:val="l5tlu1"/>
    <w:basedOn w:val="DefaultParagraphFont"/>
    <w:rsid w:val="005E1700"/>
    <w:rPr>
      <w:b/>
      <w:b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5E17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Braniste Mirela</cp:lastModifiedBy>
  <cp:revision>3</cp:revision>
  <dcterms:created xsi:type="dcterms:W3CDTF">2023-05-10T07:50:00Z</dcterms:created>
  <dcterms:modified xsi:type="dcterms:W3CDTF">2023-05-12T09:05:00Z</dcterms:modified>
</cp:coreProperties>
</file>